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670649</wp:posOffset>
            </wp:positionH>
            <wp:positionV relativeFrom="paragraph">
              <wp:posOffset>-8799</wp:posOffset>
            </wp:positionV>
            <wp:extent cx="1989258" cy="795703"/>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989258" cy="795703"/>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1.12</w:t>
        <w:tab/>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prevent duty and promoting British values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Policy Statement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Since 1st July 2015, all schools, registered early years childcare providers, and registered later years childcare providers in England have been subject to a duty under Section 26 of the Counter-Terrorism and Security Act 2015. This duty, known as the Prevent Duty, requires providers to have "due regard to the need to prevent people from being drawn into terrorism."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Procedures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 ensure that we adhere to and achieve the prevent duty we will: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Provide appropriate training for staff as soon as possible. Part </w:t>
      </w:r>
      <w:r w:rsidDel="00000000" w:rsidR="00000000" w:rsidRPr="00000000">
        <w:rPr>
          <w:rFonts w:ascii="Helvetica Neue" w:cs="Helvetica Neue" w:eastAsia="Helvetica Neue" w:hAnsi="Helvetica Neue"/>
          <w:sz w:val="22"/>
          <w:szCs w:val="22"/>
          <w:rtl w:val="0"/>
        </w:rPr>
        <w:t xml:space="preserve">of this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training will enable staff to identify children who may be at risk of radicalisation. All staff will receive training on the Prevent Duty as part of their safeguarding induction and ongoing professional development, with annual updates to ensure understanding of emerging risks and national guidance.</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will build the children's resilience by promoting fundamental British values and enable them to challenge extremist views(in early years, the statutory framework for the EYFS sets standards for learning, development and care for children 0-5, thereby assisting personal, social and emotional development and understanding of the world)</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will assess the risk, by means of formal risk assessment, of the children being drawn into terrorism, including support for extremist ideas that are part of the terrorist ideology.</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will ensure the staff understand the risks so they can respond in an appropriate and proportionate way.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will be aware of the online risks of radicalisation through the use of social media and the Internet.</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 with managing our safeguarding risks, our staff will be alert to changes on children's behaviour which could indicate that they might be in need of help or protection(children at risk of radicalisation may display different signs or may seek to hide their views). The key person approach means we already know our children well and we will notice any changes in behaviour, demeanour or personality quickly.  </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Any concerns that a child may be vulnerable to radicalisation will be referred to the Designated Safeguarding Lead (DSL), who will follow the setting’s safeguarding procedures, including referral to the </w:t>
      </w:r>
      <w:r w:rsidDel="00000000" w:rsidR="00000000" w:rsidRPr="00000000">
        <w:rPr>
          <w:rFonts w:ascii="Helvetica Neue" w:cs="Helvetica Neue" w:eastAsia="Helvetica Neue" w:hAnsi="Helvetica Neue"/>
          <w:sz w:val="22"/>
          <w:szCs w:val="22"/>
          <w:rtl w:val="0"/>
        </w:rPr>
        <w:t xml:space="preserve">Local Authority Prevent Lead or Channel Panel </w:t>
      </w:r>
      <w:r w:rsidDel="00000000" w:rsidR="00000000" w:rsidRPr="00000000">
        <w:rPr>
          <w:rFonts w:ascii="Helvetica Neue" w:cs="Helvetica Neue" w:eastAsia="Helvetica Neue" w:hAnsi="Helvetica Neue"/>
          <w:sz w:val="22"/>
          <w:szCs w:val="22"/>
          <w:rtl w:val="0"/>
        </w:rPr>
        <w:t xml:space="preserve">where appropriate.</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will not carry out unnecessary intrusion into family life but we will take action when we observe behaviour or concern.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We will actively engage with parents, carers, and families, recognising that they are in a key position to identify changes in behaviour that may indicate a risk of radicalisation.</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will assist and advise families who raise concerns and are able to point them in the right direction and the right support mechanism.</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will ensure the designated safeguarding officer(DSO) will undertake </w:t>
      </w:r>
      <w:r w:rsidDel="00000000" w:rsidR="00000000" w:rsidRPr="00000000">
        <w:rPr>
          <w:rFonts w:ascii="Helvetica Neue" w:cs="Helvetica Neue" w:eastAsia="Helvetica Neue" w:hAnsi="Helvetica Neue"/>
          <w:sz w:val="22"/>
          <w:szCs w:val="22"/>
          <w:rtl w:val="0"/>
        </w:rPr>
        <w:t xml:space="preserve">prevention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awareness training(as a minimum) so that they can offer advice and support to other members of staff.</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will ensure that any resources used in the preschool are age appropriate for the children in our care and that our staff have the knowledge and confidence to use the resources effectively.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following are ways we promote British values in our preschool.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Democracy: making decisions together: PSED</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Managers and staff can encourage children to see their role in the bigger picture, encouraging children to know their views count, value each other's views and values and talk about their feelings, for example when they do or do not need help. When appropriate, demonstrate democracy in action.</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Staff can support the decisions that children make and provide activities that involve turn taking, sharing and collaboration. Children should be given opportunities to develop enquiring minds in an atmosphere where questions are valued.</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Rule of law: understanding rules matter: PSED</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Staff can ensure that children understand their own and others behaviour and its consequences, and to distinguish right from wrong.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Staff can collaborate with children to create the rules and codes of expected behaviour, ensuring all children understand the rules apply to everyone.</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Individual Liberty: freedom for all: PSED &amp; UTW</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Children should develop a positive sense of themselves. Staff can provide opportunities for children to develop their self-knowledge, self-esteem and increase their confidence in their own abilities.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Staff should encourage a range of experiences that allow children to explore the language of feelings and responsibility, reflect on their differences and understand why we are free to have different opinions.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Mutual respect and Tolerance: treat others as you want to be treated: PSED and UTW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Managers and leaders should create an ethos of inclusivity and tolerance where views, faiths, cultures and race are valued and children are engaged with the wider community.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Children should acquire a tolerance and appreciation of and respect their own and other cultures- know about similarities and differences between themselves and other families, faiths, communities, cultures, traditions, practices, celebrations and experiences.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Staff should encourage and explain the importance of tolerant behaviours such as respecting other people's opinions.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Staff should promote diverse attitudes and challenge stereotypes.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What is not acceptable:</w:t>
      </w:r>
    </w:p>
    <w:p w:rsidR="00000000" w:rsidDel="00000000" w:rsidP="00000000" w:rsidRDefault="00000000" w:rsidRPr="00000000" w14:paraId="00000030">
      <w:pPr>
        <w:numPr>
          <w:ilvl w:val="0"/>
          <w:numId w:val="1"/>
        </w:numPr>
        <w:ind w:left="144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Actively promoting intolerance of other faiths, cultures and races.</w:t>
      </w:r>
    </w:p>
    <w:p w:rsidR="00000000" w:rsidDel="00000000" w:rsidP="00000000" w:rsidRDefault="00000000" w:rsidRPr="00000000" w14:paraId="00000031">
      <w:pPr>
        <w:numPr>
          <w:ilvl w:val="0"/>
          <w:numId w:val="1"/>
        </w:numPr>
        <w:ind w:left="144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Failure to challenge gender stereotypes and routinely segregating boys and girls.</w:t>
      </w:r>
      <w:r w:rsidDel="00000000" w:rsidR="00000000" w:rsidRPr="00000000">
        <w:rPr>
          <w:rtl w:val="0"/>
        </w:rPr>
      </w:r>
    </w:p>
    <w:p w:rsidR="00000000" w:rsidDel="00000000" w:rsidP="00000000" w:rsidRDefault="00000000" w:rsidRPr="00000000" w14:paraId="00000032">
      <w:pPr>
        <w:numPr>
          <w:ilvl w:val="0"/>
          <w:numId w:val="1"/>
        </w:numPr>
        <w:ind w:left="144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Failure to challenge behaviours(staff,children or parents) that are not in line with the fundamental British values of democracy, rule of law, individual liberty, mutual respect and tolerance of those with different beliefs and faiths. </w:t>
      </w:r>
      <w:r w:rsidDel="00000000" w:rsidR="00000000" w:rsidRPr="00000000">
        <w:rPr>
          <w:rtl w:val="0"/>
        </w:rPr>
      </w:r>
    </w:p>
    <w:p w:rsidR="00000000" w:rsidDel="00000000" w:rsidP="00000000" w:rsidRDefault="00000000" w:rsidRPr="00000000" w14:paraId="00000033">
      <w:pPr>
        <w:numPr>
          <w:ilvl w:val="0"/>
          <w:numId w:val="1"/>
        </w:numPr>
        <w:ind w:left="144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Isolating children from the wider community. </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l/tKBeD0o9Jxm+GIIy4wlQ3jFg==">CgMxLjA4AHIcMEI5ZU5lS3FwT2J5SVVITTJZMnBxTUcxNE9HTQ==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