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Helvetica Neue" w:cs="Helvetica Neue" w:eastAsia="Helvetica Neue" w:hAnsi="Helvetica Neue"/>
          <w:sz w:val="22"/>
          <w:szCs w:val="22"/>
        </w:rPr>
        <w:drawing>
          <wp:inline distB="114300" distT="114300" distL="114300" distR="114300">
            <wp:extent cx="2108835" cy="84010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08835" cy="84010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vertAlign w:val="baseline"/>
        </w:rPr>
      </w:pPr>
      <w:r w:rsidDel="00000000" w:rsidR="00000000" w:rsidRPr="00000000">
        <w:rPr>
          <w:rFonts w:ascii="Helvetica Neue" w:cs="Helvetica Neue" w:eastAsia="Helvetica Neue" w:hAnsi="Helvetica Neue"/>
          <w:i w:val="0"/>
          <w:smallCaps w:val="0"/>
          <w:strike w:val="0"/>
          <w:color w:val="000000"/>
          <w:sz w:val="22"/>
          <w:szCs w:val="22"/>
          <w:u w:val="none"/>
          <w:vertAlign w:val="baseline"/>
          <w:rtl w:val="0"/>
        </w:rPr>
        <w:t xml:space="preserve">1.3 Information sharing</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Policy Statement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At Nutley Preschool, we are committed to ensuring the lawful, fair, and transparent handling of personal data in line with the UK General Data Protection Regulation (UK GDPR) and the Data Protection Act 2018. We understand that families trust us with sensitive information, and we treat this responsibility with the utmost care and professionalism.</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 acknowledge that parents/carers have the right to know:</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That the information they share will be handled confidentially;</w:t>
      </w:r>
    </w:p>
    <w:p w:rsidR="00000000" w:rsidDel="00000000" w:rsidP="00000000" w:rsidRDefault="00000000" w:rsidRPr="00000000" w14:paraId="000000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reasons and circumstances in which we may be legally obliged to share information with third parties.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 may share confidential information without consent if:</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It is necessary to prevent or detect a serious crime;</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It is required to safeguard a child or vulnerable adult;</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There is a legal obligation or statutory duty to do so;</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public interest in sharing the information outweighs the individual's right to privacy.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Such decisions are never made by a single practitioner and will always involve consultation with the Designated Safeguarding Lead (DSL) and/or senior management.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Legal Context and Basis for Sharing Information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 share information in accordance with:</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UK GDPR (lawful bases: legal obligation, vital interests, public task);</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Data Protection Act 2018;</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Children Act 1989 &amp; 2004;</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Working Together to Safeguard Children (HM Government, updated 2023);</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Keeping Children Safe in Education (for settings operating under DfE guidance);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Relevant local safeguarding partnership guidelines.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Procedures for Information Sharing</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Our approach is aligned with the seven principles of information sharing based on current statutory guidance: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sz w:val="22"/>
          <w:szCs w:val="22"/>
          <w:rtl w:val="0"/>
        </w:rPr>
        <w:t xml:space="preserve">1. </w:t>
      </w:r>
      <w:r w:rsidDel="00000000" w:rsidR="00000000" w:rsidRPr="00000000">
        <w:rPr>
          <w:rFonts w:ascii="Helvetica Neue" w:cs="Helvetica Neue" w:eastAsia="Helvetica Neue" w:hAnsi="Helvetica Neue"/>
          <w:b w:val="1"/>
          <w:sz w:val="22"/>
          <w:szCs w:val="22"/>
          <w:rtl w:val="0"/>
        </w:rPr>
        <w:t xml:space="preserve">Data protection is not a barrier to sharing information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UK GDPR supports data sharing where it is necessary to protect children or fulfill legal obligations, as long as it is done lawfully and transparently.</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sz w:val="22"/>
          <w:szCs w:val="22"/>
          <w:rtl w:val="0"/>
        </w:rPr>
        <w:t xml:space="preserve">2.</w:t>
      </w:r>
      <w:r w:rsidDel="00000000" w:rsidR="00000000" w:rsidRPr="00000000">
        <w:rPr>
          <w:rFonts w:ascii="Helvetica Neue" w:cs="Helvetica Neue" w:eastAsia="Helvetica Neue" w:hAnsi="Helvetica Neue"/>
          <w:b w:val="1"/>
          <w:sz w:val="22"/>
          <w:szCs w:val="22"/>
          <w:rtl w:val="0"/>
        </w:rPr>
        <w:t xml:space="preserve"> Be open and honest</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 inform parents/carers from the outset about how, why, and with whom their information may be shared. This is clearly communicated through:</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Our Registration Form and Prospectus;</w:t>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Our Privacy Notice;</w:t>
      </w:r>
    </w:p>
    <w:p w:rsidR="00000000" w:rsidDel="00000000" w:rsidP="00000000" w:rsidRDefault="00000000" w:rsidRPr="00000000" w14:paraId="000000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Our policies, which are available on request.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sz w:val="22"/>
          <w:szCs w:val="22"/>
          <w:rtl w:val="0"/>
        </w:rPr>
        <w:t xml:space="preserve">3. </w:t>
      </w:r>
      <w:r w:rsidDel="00000000" w:rsidR="00000000" w:rsidRPr="00000000">
        <w:rPr>
          <w:rFonts w:ascii="Helvetica Neue" w:cs="Helvetica Neue" w:eastAsia="Helvetica Neue" w:hAnsi="Helvetica Neue"/>
          <w:b w:val="1"/>
          <w:sz w:val="22"/>
          <w:szCs w:val="22"/>
          <w:rtl w:val="0"/>
        </w:rPr>
        <w:t xml:space="preserve">Seek advice if in doubt</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Staff seek advice from the DSL or external safeguarding bodies (e.g., Local Authority Designated Officer) if unsure, ensuring no identifying details are disclosed prematurely.</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sz w:val="22"/>
          <w:szCs w:val="22"/>
          <w:rtl w:val="0"/>
        </w:rPr>
        <w:t xml:space="preserve">4. </w:t>
      </w:r>
      <w:r w:rsidDel="00000000" w:rsidR="00000000" w:rsidRPr="00000000">
        <w:rPr>
          <w:rFonts w:ascii="Helvetica Neue" w:cs="Helvetica Neue" w:eastAsia="Helvetica Neue" w:hAnsi="Helvetica Neue"/>
          <w:b w:val="1"/>
          <w:sz w:val="22"/>
          <w:szCs w:val="22"/>
          <w:rtl w:val="0"/>
        </w:rPr>
        <w:t xml:space="preserve">Share with consent where appropriate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While consent is sought when appropriate, we may share information without consent when there is a statutory obligation, safeguarding concern, or overriding public interest.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sz w:val="22"/>
          <w:szCs w:val="22"/>
          <w:rtl w:val="0"/>
        </w:rPr>
        <w:t xml:space="preserve">5. </w:t>
      </w:r>
      <w:r w:rsidDel="00000000" w:rsidR="00000000" w:rsidRPr="00000000">
        <w:rPr>
          <w:rFonts w:ascii="Helvetica Neue" w:cs="Helvetica Neue" w:eastAsia="Helvetica Neue" w:hAnsi="Helvetica Neue"/>
          <w:b w:val="1"/>
          <w:sz w:val="22"/>
          <w:szCs w:val="22"/>
          <w:rtl w:val="0"/>
        </w:rPr>
        <w:t xml:space="preserve">Consider safety and wellbeing</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All decisions are made with the child’s safety as the top priority. If withholding information could increase the risk of harm, sharing is justified.</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sz w:val="22"/>
          <w:szCs w:val="22"/>
          <w:rtl w:val="0"/>
        </w:rPr>
        <w:t xml:space="preserve">6. </w:t>
      </w:r>
      <w:r w:rsidDel="00000000" w:rsidR="00000000" w:rsidRPr="00000000">
        <w:rPr>
          <w:rFonts w:ascii="Helvetica Neue" w:cs="Helvetica Neue" w:eastAsia="Helvetica Neue" w:hAnsi="Helvetica Neue"/>
          <w:b w:val="1"/>
          <w:sz w:val="22"/>
          <w:szCs w:val="22"/>
          <w:rtl w:val="0"/>
        </w:rPr>
        <w:t xml:space="preserve">Ensure data shared is necessary, proportionate, relevant, accurate, timely and secure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Only relevant data is shared, securely (on our secure shared network with relevant permissions only to individuals who require the data) and always recorded with the rationale documented.</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sz w:val="22"/>
          <w:szCs w:val="22"/>
          <w:rtl w:val="0"/>
        </w:rPr>
        <w:t xml:space="preserve">7. </w:t>
      </w:r>
      <w:r w:rsidDel="00000000" w:rsidR="00000000" w:rsidRPr="00000000">
        <w:rPr>
          <w:rFonts w:ascii="Helvetica Neue" w:cs="Helvetica Neue" w:eastAsia="Helvetica Neue" w:hAnsi="Helvetica Neue"/>
          <w:b w:val="1"/>
          <w:sz w:val="22"/>
          <w:szCs w:val="22"/>
          <w:rtl w:val="0"/>
        </w:rPr>
        <w:t xml:space="preserve">Keep a record of decisions and actions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Whether we choose to share or not, the decision-making process, reasons, and outcomes are logged securely in the child’s confidential file.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Consent</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 seek written, informed consent from parents/carers to share information in routine matters such as: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Transitions to school or other providers;</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Working with specialist support services (e.g., speech therapists).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However, consent </w:t>
      </w:r>
      <w:r w:rsidDel="00000000" w:rsidR="00000000" w:rsidRPr="00000000">
        <w:rPr>
          <w:rFonts w:ascii="Helvetica Neue" w:cs="Helvetica Neue" w:eastAsia="Helvetica Neue" w:hAnsi="Helvetica Neue"/>
          <w:b w:val="1"/>
          <w:sz w:val="22"/>
          <w:szCs w:val="22"/>
          <w:rtl w:val="0"/>
        </w:rPr>
        <w:t xml:space="preserve">may not be sought </w:t>
      </w:r>
      <w:r w:rsidDel="00000000" w:rsidR="00000000" w:rsidRPr="00000000">
        <w:rPr>
          <w:rFonts w:ascii="Helvetica Neue" w:cs="Helvetica Neue" w:eastAsia="Helvetica Neue" w:hAnsi="Helvetica Neue"/>
          <w:sz w:val="22"/>
          <w:szCs w:val="22"/>
          <w:rtl w:val="0"/>
        </w:rPr>
        <w:t xml:space="preserve">when: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It could place a child or others at increased risk;</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It could undermine a police investigation;</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There is a legal requirement to share without consent.</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Questions We Consider Before Sharing:</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What is the purpose of sharing?</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Is the information confidential?</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Do we have consent, or is there a lawful basis to share without it?</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Is the public interest served by sharing?</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Is the information accurate, relevant, and proportionate?</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Have we recorded our decision clearly?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Review and Training</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This policy is reviewed annually or when legislation changes.</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All staff receive regular training in data protection and safeguarding practices.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sectPr>
      <w:headerReference r:id="rId7" w:type="default"/>
      <w:footerReference r:id="rId8" w:type="default"/>
      <w:pgSz w:h="16838" w:w="11906" w:orient="portrait"/>
      <w:pgMar w:bottom="1134" w:top="1134"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